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4" w:rsidRDefault="0078407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усульманская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религиозная организация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образовательная организация</w:t>
      </w:r>
      <w:r w:rsidR="00E3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« </w:t>
      </w:r>
      <w:proofErr w:type="spellStart"/>
      <w:r w:rsidR="00E3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Буинское</w:t>
      </w:r>
      <w:proofErr w:type="spellEnd"/>
      <w:r w:rsidR="00E3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медресе»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BB1F04" w:rsidRDefault="0078407E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ar-SA"/>
        </w:rPr>
        <w:t xml:space="preserve"> </w:t>
      </w:r>
    </w:p>
    <w:p w:rsidR="00BB1F04" w:rsidRDefault="00BB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1F04" w:rsidRDefault="00384EFC" w:rsidP="00384EFC">
      <w:pPr>
        <w:suppressAutoHyphens/>
        <w:spacing w:after="0" w:line="240" w:lineRule="auto"/>
        <w:ind w:firstLine="14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Рассмотрено на заседании  </w:t>
      </w:r>
      <w:r w:rsidR="007840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«УТВЕРЖДАЮ»</w:t>
      </w:r>
    </w:p>
    <w:p w:rsidR="00BB1F04" w:rsidRDefault="008216DA" w:rsidP="008216DA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Педагогического совета                                   </w:t>
      </w:r>
      <w:r w:rsidR="007840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Директор ______________</w:t>
      </w:r>
    </w:p>
    <w:p w:rsidR="00BB1F04" w:rsidRDefault="008216DA" w:rsidP="00384EFC">
      <w:pPr>
        <w:suppressAutoHyphens/>
        <w:spacing w:after="0" w:line="240" w:lineRule="auto"/>
        <w:ind w:firstLine="14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№19 29 августа 2023 г.</w:t>
      </w:r>
      <w:r w:rsidR="007840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377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И.Ф.Хасанов</w:t>
      </w:r>
      <w:r w:rsidR="007840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</w:t>
      </w:r>
    </w:p>
    <w:p w:rsidR="00BB1F04" w:rsidRDefault="0078407E" w:rsidP="00384E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384EF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216D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84EFC">
        <w:rPr>
          <w:rFonts w:ascii="Times New Roman" w:eastAsia="Calibri" w:hAnsi="Times New Roman" w:cs="Times New Roman"/>
          <w:sz w:val="28"/>
          <w:szCs w:val="28"/>
        </w:rPr>
        <w:t xml:space="preserve">     «___» __________   2023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B1F04" w:rsidRDefault="00BB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1F04" w:rsidRDefault="00BB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1F04" w:rsidRDefault="00BB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1F04" w:rsidRDefault="00BB1F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B1F04" w:rsidRDefault="00BB1F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B1F04" w:rsidRDefault="00BB1F04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F04" w:rsidRDefault="00BB1F0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F04" w:rsidRDefault="00BB1F0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F04" w:rsidRDefault="0078407E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Рабочая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zh-CN" w:eastAsia="ar-SA"/>
        </w:rPr>
        <w:t xml:space="preserve"> программа дисциплины</w:t>
      </w:r>
    </w:p>
    <w:p w:rsidR="00BB1F04" w:rsidRDefault="0078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развития ислама в регионе»</w:t>
      </w:r>
    </w:p>
    <w:p w:rsidR="00BB1F04" w:rsidRDefault="0078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служителей и религиозного персонала религиозных организаций»</w:t>
      </w:r>
    </w:p>
    <w:p w:rsidR="00BB1F04" w:rsidRDefault="0078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«Исламские науки и воспитание, арабский язык»</w:t>
      </w:r>
    </w:p>
    <w:p w:rsidR="00BB1F04" w:rsidRDefault="0078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очная форма обучения</w:t>
      </w:r>
    </w:p>
    <w:p w:rsidR="00BB1F04" w:rsidRDefault="00BB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B1F04" w:rsidRDefault="00BB1F04">
      <w:pPr>
        <w:tabs>
          <w:tab w:val="left" w:pos="1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F04" w:rsidRDefault="00BB1F04">
      <w:pPr>
        <w:tabs>
          <w:tab w:val="left" w:pos="1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F04" w:rsidRDefault="00BB1F04">
      <w:pPr>
        <w:tabs>
          <w:tab w:val="left" w:pos="1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F04" w:rsidRDefault="0078407E">
      <w:pPr>
        <w:tabs>
          <w:tab w:val="left" w:pos="1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 </w:t>
      </w:r>
      <w:r w:rsidR="004A18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Хисматуллин Р.М.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преподаватель</w:t>
      </w:r>
    </w:p>
    <w:p w:rsidR="00BB1F04" w:rsidRDefault="00BB1F04">
      <w:pPr>
        <w:tabs>
          <w:tab w:val="left" w:pos="1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BB1F04" w:rsidRDefault="00BB1F0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FC" w:rsidRDefault="00384EF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BB1F04">
        <w:trPr>
          <w:trHeight w:val="266"/>
        </w:trPr>
        <w:tc>
          <w:tcPr>
            <w:tcW w:w="5210" w:type="dxa"/>
          </w:tcPr>
          <w:p w:rsidR="00BB1F04" w:rsidRDefault="007840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BB1F04">
        <w:tc>
          <w:tcPr>
            <w:tcW w:w="5210" w:type="dxa"/>
          </w:tcPr>
          <w:p w:rsidR="00BB1F04" w:rsidRDefault="007840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директора по учебной работе       _________________       </w:t>
            </w:r>
          </w:p>
          <w:p w:rsidR="00BB1F04" w:rsidRDefault="007840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E37795">
              <w:rPr>
                <w:sz w:val="28"/>
                <w:szCs w:val="28"/>
                <w:lang w:eastAsia="ru-RU"/>
              </w:rPr>
              <w:t xml:space="preserve">                 Хасанова Р.Х.</w:t>
            </w:r>
          </w:p>
          <w:p w:rsidR="00BB1F04" w:rsidRDefault="00384EF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«___» _______________2023</w:t>
            </w:r>
            <w:r w:rsidR="0078407E">
              <w:rPr>
                <w:sz w:val="28"/>
                <w:szCs w:val="28"/>
                <w:lang w:eastAsia="ru-RU"/>
              </w:rPr>
              <w:t>г.</w:t>
            </w:r>
          </w:p>
          <w:p w:rsidR="00BB1F04" w:rsidRDefault="00BB1F0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BB1F04" w:rsidRDefault="00BB1F0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F04" w:rsidRDefault="00BB1F0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FC" w:rsidRDefault="00384EF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FC" w:rsidRDefault="00384EF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FC" w:rsidRDefault="00384EF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F04" w:rsidRDefault="00384EFC" w:rsidP="00384EF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Буинск, 2023</w:t>
      </w:r>
      <w:r w:rsidR="00784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B1F04" w:rsidRDefault="007840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B1F04" w:rsidRDefault="00784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</w:t>
      </w:r>
    </w:p>
    <w:p w:rsidR="00BB1F04" w:rsidRDefault="00784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8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Наименование направления и профиля подготовки</w:t>
      </w:r>
    </w:p>
    <w:p w:rsidR="00BB1F04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- «Подготовка служителей и религиозного персонала религиозных организаций мусульманского вероисповедания».</w:t>
      </w:r>
    </w:p>
    <w:p w:rsidR="00BB1F04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подготовки - «Исламские науки и воспитание, арабский язык».</w:t>
      </w:r>
    </w:p>
    <w:p w:rsidR="00BB1F04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Код и наименование дисциплины </w:t>
      </w:r>
    </w:p>
    <w:p w:rsidR="00BB1F04" w:rsidRDefault="0078407E">
      <w:pPr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ОГС.Р.03 </w:t>
      </w:r>
      <w:r>
        <w:rPr>
          <w:rFonts w:ascii="Times New Roman" w:hAnsi="Times New Roman" w:cs="Times New Roman"/>
          <w:iCs/>
          <w:sz w:val="28"/>
          <w:szCs w:val="28"/>
        </w:rPr>
        <w:t>История развития ислама в регионе</w:t>
      </w:r>
    </w:p>
    <w:p w:rsidR="00BB1F04" w:rsidRDefault="0078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Цел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</w:t>
      </w:r>
      <w:r w:rsidRPr="0063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дисциплины, её место в структуре ООП</w:t>
      </w:r>
    </w:p>
    <w:p w:rsidR="00BB1F04" w:rsidRDefault="0078407E">
      <w:pPr>
        <w:spacing w:after="0" w:line="240" w:lineRule="auto"/>
        <w:ind w:left="3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истории 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татарского народа в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езависимой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государственности </w:t>
      </w: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и в составе российского (советского) государства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1F04" w:rsidRDefault="0078407E">
      <w:pPr>
        <w:spacing w:after="0" w:line="240" w:lineRule="auto"/>
        <w:ind w:left="3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закрепление у студентов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знаний исторических фактов</w:t>
      </w:r>
      <w:r w:rsidRPr="00631F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B1F04" w:rsidRDefault="0078407E">
      <w:pPr>
        <w:spacing w:after="0" w:line="240" w:lineRule="auto"/>
        <w:ind w:left="3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углубленное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понимания прошлого нашей страны, систематизация содержания курса истории Татарстана.  </w:t>
      </w:r>
    </w:p>
    <w:p w:rsidR="00BB1F04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3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дисциплины  в структуре ООП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дисциплина входит в национально-региональный компонент </w:t>
      </w:r>
      <w:r>
        <w:rPr>
          <w:rFonts w:ascii="Times New Roman" w:eastAsia="Times New Roman" w:hAnsi="Times New Roman" w:cs="Times New Roman"/>
          <w:sz w:val="28"/>
          <w:szCs w:val="28"/>
        </w:rPr>
        <w:t>цикла общих гуманитарных и специальных дисциплин и следует дисциплине  «Язык проповеди», «Родная литература» и является предшествующей для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ислама в России</w:t>
      </w:r>
      <w:r w:rsidRPr="00631F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631F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631F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Компетенции обучающегося, формируемые в результате освоения дисциплины:</w:t>
      </w:r>
      <w:proofErr w:type="gramEnd"/>
    </w:p>
    <w:p w:rsidR="00BB1F04" w:rsidRPr="00631F65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направлен на формирование следующих компетенций:</w:t>
      </w:r>
    </w:p>
    <w:p w:rsidR="00BB1F04" w:rsidRPr="00631F65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Национально-региональные компетенции (код – НРК)</w:t>
      </w:r>
    </w:p>
    <w:p w:rsidR="00BB1F04" w:rsidRPr="00631F65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самоценности татарской национальной культуры и необходимости ее сохранения и развития.</w:t>
      </w:r>
    </w:p>
    <w:p w:rsidR="00BB1F04" w:rsidRPr="00631F65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этапов исторического развития Татарстана с древнейших времен до наших дней, место и роль региона и населяющих его народов в истории России и в мировой истории в целом.</w:t>
      </w:r>
    </w:p>
    <w:p w:rsidR="00BB1F04" w:rsidRPr="00631F65" w:rsidRDefault="00784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сочетать  современные и традиционные для религиозного мусульманского образования методики и технологии, в том числе и информационные.</w:t>
      </w:r>
    </w:p>
    <w:p w:rsidR="00BB1F04" w:rsidRDefault="0078407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Структура и содержание дисциплины </w:t>
      </w:r>
    </w:p>
    <w:p w:rsidR="00BB1F04" w:rsidRDefault="0078407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1"/>
        <w:gridCol w:w="1781"/>
        <w:gridCol w:w="1822"/>
        <w:gridCol w:w="1164"/>
      </w:tblGrid>
      <w:tr w:rsidR="00BB1F04">
        <w:trPr>
          <w:trHeight w:val="371"/>
        </w:trPr>
        <w:tc>
          <w:tcPr>
            <w:tcW w:w="5061" w:type="dxa"/>
            <w:vMerge w:val="restart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781" w:type="dxa"/>
            <w:vMerge w:val="restart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986" w:type="dxa"/>
            <w:gridSpan w:val="2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BB1F04">
        <w:trPr>
          <w:trHeight w:val="332"/>
        </w:trPr>
        <w:tc>
          <w:tcPr>
            <w:tcW w:w="5061" w:type="dxa"/>
            <w:vMerge/>
            <w:vAlign w:val="center"/>
          </w:tcPr>
          <w:p w:rsidR="00BB1F04" w:rsidRDefault="00BB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vAlign w:val="center"/>
          </w:tcPr>
          <w:p w:rsidR="00BB1F04" w:rsidRDefault="00BB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1F04">
        <w:trPr>
          <w:trHeight w:val="648"/>
        </w:trPr>
        <w:tc>
          <w:tcPr>
            <w:tcW w:w="5061" w:type="dxa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 дисциплины </w:t>
            </w:r>
          </w:p>
        </w:tc>
        <w:tc>
          <w:tcPr>
            <w:tcW w:w="1781" w:type="dxa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</w:tr>
      <w:tr w:rsidR="00BB1F04">
        <w:trPr>
          <w:trHeight w:val="649"/>
        </w:trPr>
        <w:tc>
          <w:tcPr>
            <w:tcW w:w="5061" w:type="dxa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1781" w:type="dxa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B1F04">
        <w:trPr>
          <w:trHeight w:val="649"/>
        </w:trPr>
        <w:tc>
          <w:tcPr>
            <w:tcW w:w="5061" w:type="dxa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81" w:type="dxa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BB1F04">
        <w:trPr>
          <w:trHeight w:val="649"/>
        </w:trPr>
        <w:tc>
          <w:tcPr>
            <w:tcW w:w="5061" w:type="dxa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1" w:type="dxa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649"/>
        </w:trPr>
        <w:tc>
          <w:tcPr>
            <w:tcW w:w="5061" w:type="dxa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(СРС)</w:t>
            </w:r>
          </w:p>
        </w:tc>
        <w:tc>
          <w:tcPr>
            <w:tcW w:w="1781" w:type="dxa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BB1F04">
        <w:trPr>
          <w:trHeight w:val="649"/>
        </w:trPr>
        <w:tc>
          <w:tcPr>
            <w:tcW w:w="6842" w:type="dxa"/>
            <w:gridSpan w:val="2"/>
            <w:vAlign w:val="center"/>
          </w:tcPr>
          <w:p w:rsidR="00BB1F04" w:rsidRDefault="0078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 работа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1F04" w:rsidRDefault="0078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BB1F04" w:rsidRDefault="00BB1F04">
      <w:pPr>
        <w:spacing w:after="0" w:line="240" w:lineRule="auto"/>
        <w:ind w:left="-4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1F04" w:rsidRDefault="00BB1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4113"/>
        <w:gridCol w:w="1235"/>
        <w:gridCol w:w="1930"/>
        <w:gridCol w:w="1971"/>
      </w:tblGrid>
      <w:tr w:rsidR="00BB1F04">
        <w:trPr>
          <w:trHeight w:val="1871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3" w:type="dxa"/>
            <w:tcBorders>
              <w:right w:val="single" w:sz="4" w:space="0" w:color="000000"/>
            </w:tcBorders>
            <w:vAlign w:val="center"/>
          </w:tcPr>
          <w:p w:rsidR="00BB1F04" w:rsidRDefault="0078407E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и содержание тем занятий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 (часы)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 (часы)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(часы)</w:t>
            </w:r>
          </w:p>
        </w:tc>
      </w:tr>
      <w:tr w:rsidR="00BB1F04">
        <w:trPr>
          <w:trHeight w:val="221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Домусульманская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тюркская цивилизация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B1F04" w:rsidRDefault="00BB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BB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244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ind w:firstLine="5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Булгарское государство на Средней Волге.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268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Золотая орда (Улус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Джучи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211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Казанское ханство.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1036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Регион Татарстана в составе Российского государства в 2 пол. 16-1 пол. 19вв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107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Татарстан в период реформ и революций (1860-е гг. – 1917г.)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511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tabs>
                <w:tab w:val="left" w:pos="643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Татарские советские органы и создание АТССР (1918-1920гг.)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B1F04">
        <w:trPr>
          <w:trHeight w:val="90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pStyle w:val="2"/>
              <w:tabs>
                <w:tab w:val="left" w:pos="6430"/>
              </w:tabs>
              <w:ind w:firstLine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АТССР в 1920-1930-е гг.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BB1F04">
        <w:trPr>
          <w:trHeight w:val="398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ТАССР в 1940-1980-е гг.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BB1F04">
        <w:trPr>
          <w:trHeight w:val="264"/>
        </w:trPr>
        <w:tc>
          <w:tcPr>
            <w:tcW w:w="605" w:type="dxa"/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Правовой статус и политическое развитие Татарстана в 1990-начало 2010-х гг.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BB1F04">
        <w:trPr>
          <w:trHeight w:val="282"/>
        </w:trPr>
        <w:tc>
          <w:tcPr>
            <w:tcW w:w="605" w:type="dxa"/>
          </w:tcPr>
          <w:p w:rsidR="00BB1F04" w:rsidRDefault="00BB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right w:val="single" w:sz="4" w:space="0" w:color="000000"/>
            </w:tcBorders>
          </w:tcPr>
          <w:p w:rsidR="00BB1F04" w:rsidRDefault="0078407E">
            <w:pPr>
              <w:ind w:firstLine="510"/>
              <w:rPr>
                <w:rFonts w:ascii="Times New Roman" w:hAnsi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Всего: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BB1F04" w:rsidRDefault="0078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</w:tr>
    </w:tbl>
    <w:p w:rsidR="00BB1F04" w:rsidRDefault="0078407E">
      <w:pPr>
        <w:spacing w:after="0" w:line="276" w:lineRule="auto"/>
        <w:ind w:left="-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Содержание дисциплины:</w:t>
      </w:r>
    </w:p>
    <w:p w:rsidR="00BB1F04" w:rsidRDefault="00BB1F04">
      <w:pPr>
        <w:spacing w:after="0" w:line="240" w:lineRule="auto"/>
        <w:ind w:left="-11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1F04" w:rsidRDefault="007840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2.3. Содержание дисциплины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Домусульманская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тюркская цивилизация. 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Древние люди на территории современного Татарстана.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Государственный строй  первых тюркских государств. Обычное право.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Хунну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гунны. Великий Тюркский каганат.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Тюрки во время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Бумына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Походы тюрков. Войны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Истеми-кагана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Наследники гуннов в степях Восточной Европы. </w:t>
      </w:r>
      <w:r>
        <w:rPr>
          <w:rFonts w:ascii="Times New Roman" w:eastAsia="Calibri" w:hAnsi="Times New Roman" w:cs="Times New Roman"/>
          <w:sz w:val="28"/>
          <w:szCs w:val="28"/>
        </w:rPr>
        <w:t>Великая Болгария,  Хазарский каганат.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Арабо-хазарские войны и их последствия. 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Булгарское государство на Средней Волге. 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Волжская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Возникновение первого государства на территории современного Татарстана.  Причины образования государства, его территория и население. Общественно-политический строй и государственная структура. Раннефеодальная монархия. Система налогообложения. Феодально-государственные повинности. Основы правопорядка. Религиозные верования. Ислам как государственная религия. Обычное право и шариат. Отношения Волжской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Востоком и Русью: экономические, культурные  и политические контакты. Договоры с Русью. Монгольское нашествие. Падение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Волжской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«Золотая Орда»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Улус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Джучи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«Золотая Орда» в системе государственности татарского народа. Древние татары и монгольская империя. Завоевательная политика Чингиз-хана и его приемников. Образование «Золотой Орды». Политико-государственное устройство «Золотой Орды». Территория и этнос. Империя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чингизидов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Система улусов. Улус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Джучи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Этническая основа государства: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тюркоязычные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племена Восточной Европы и Западной Сибири. Государственная иерархия (хан, диван,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беклерибек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мирзы, беки). Система государственных чиновников. Централизованная система управления покоренными народами. 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Великой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Яса» и Шариат. Роль религии Ислама в Золотой Орде. Ярлык. Судебная и налоговая системы. Своеобразие русско-ордынских отношений. Распад «Золотой Орды» и возникновение татарских ханств. 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Казанское ханство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Казанское ханство. Влияние татар на Российскую государственную культуру. Возникновение казанского ханства. Взгляд историков на проблему. Роль хана Улу-Мухаммеда и его сына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Махмутека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создании самостоятельного тюркского государства в Среднем Поволжье. Смена местной булгарской династии на казанском престоле династией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чингизидов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Выход страны на международный уровень в качестве суверенного государства. Территория и этнический состав населения. Система (структура) государственной власти Казанского ханства. Преемственный характер  государственной структуры ханства с государственным устройством оседлых земледельческих районов Золотой Орды.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Джучиды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главе государства. Ханы, диван (совет),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карачи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эмиры. Курултай. Князья и мурзы.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Огланы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казаки. Административно-чиновнический аппарат. 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Общественно-политический строй. Феодальное землевладение.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Союргальная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система». Тарханы. Ярлыки ханов. Податное сословие и налоговая система. Ясак. Право. 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Роль ислама и влияние мусульманского духовенства на политическую жизнь. Веротерпимость в казанском ханстве. Сейиды и кадии, шариат в жизни мусульманского населения.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Внешняя политика ханства и динамика межгосударственных отношений Казани и Москвы. Конфронтация Московского княжества и Казанского ханства. Заключение «Вечного» мира с Россией. Эпоха Московского протектората (1487-1521 гг.) и время Крымской династии в Казани (1521-1551 гг.). Борьба между партиями, придерживающимися различной ориентации (Московская, Крымская и др.). Падение Казанского ханства. Влияние татар на государственную культуру Руси, на создание и укрепление Московского единодержавия.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Регион Татарстана в составе Российского государства в 2 пол. 16-1 пол. 19вв 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Завоевание Казанского ханства и уничтожение его институтов. Приказ Казанского дворца. Казанский уезд. Казанская губерния и административно – территориальное устройство края. Правовой статус групп населения края. Российское законодательство по отношению к мусульманам.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Татарская нация («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миллет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») в системе российской государственности.  Зарождение буржуазных структур. Татарское религиозное реформаторство и общественная мысль.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Габдуннасыр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Курсави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Шигабетдин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Марджани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Оренбургское Духовное Собрание. Казанская  Татарская Ратуша.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Татарстан в период реформ и революций (1860-е гг. – 1917г.)</w:t>
      </w:r>
    </w:p>
    <w:p w:rsidR="00BB1F04" w:rsidRDefault="00784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Гаспринский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Джадидизм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  Формирование национальных структур мусульман России. Общественно-политическое движение татар. Всероссийские мусульманские съезды. Партия “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Иттифак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”, мусульманская фракция Государственной Думы и их программы. “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Тангчылар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”. Политическая и правовая мысль. Ю.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Акчура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С.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Максуди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Татарские национальные структуры буржуазной эпохи. Общественно – политическое движение между революциями 1917 г. Мусульманский Социалистический Комитет.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Харби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Шуро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Всероссийские мусульманские съезды. Милли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Идарэ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Миллет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Меджлисе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Национально-культурная автономия и ее конституция. Досоветские проекты административно – территориального устройства края.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Идель-Урал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Штат и его Основные положения.</w:t>
      </w:r>
    </w:p>
    <w:p w:rsidR="00BB1F04" w:rsidRDefault="0078407E">
      <w:pPr>
        <w:tabs>
          <w:tab w:val="left" w:pos="6430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Татарские советские органы и создание АТССР (1918-1920гг.)</w:t>
      </w:r>
    </w:p>
    <w:p w:rsidR="00BB1F04" w:rsidRDefault="0078407E">
      <w:pPr>
        <w:shd w:val="clear" w:color="auto" w:fill="FFFFFF"/>
        <w:tabs>
          <w:tab w:val="left" w:pos="6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Советские проекты административно – территориального устройства края. Положение о Татаро-Башкирской Советской Республике.  Татарские советские органы: Мусульманский комиссариат, Мусульманская компартия. ЦМВК, ЦБ КОНВ.  </w:t>
      </w:r>
    </w:p>
    <w:p w:rsidR="00BB1F04" w:rsidRDefault="0078407E">
      <w:pPr>
        <w:shd w:val="clear" w:color="auto" w:fill="FFFFFF"/>
        <w:tabs>
          <w:tab w:val="left" w:pos="6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АТССР в 1920-1930-е гг.</w:t>
      </w:r>
    </w:p>
    <w:p w:rsidR="00BB1F04" w:rsidRDefault="00784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Создание АТССР и Декрет об ее образовании. Функции и полномочия татарской автономии. Съезд Советов. Автономные наркоматы. </w:t>
      </w:r>
    </w:p>
    <w:p w:rsidR="00BB1F04" w:rsidRDefault="00784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Конституция АТССР 1926 г. Полномочия автономии. Конституция ТАССР 1937 г. Отражение процесса централизации в Конституциях ТАССР. Ликвидация реальной автономии ТАССР. Политические репрессии в 1923 г.-1930-х гг.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ТАССР в 1940-1980-е гг.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ТАССР в годы Великой Отечественной войны. ТАССР в 1950-1980-х гг. Конституция ТАССР 1978 г. Развитие национального самосознания. ТАССР в период «перестройки»: политическая жизнь, изменения в полномочиях ТАССР. 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Правовой статус и политическое развитие Татарстана в 1990-начало 2010-х гг.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Татарстан в 1990-е гг. Декларация о государственном суверенитете 1990г. Конституция Республики Татарстан 1992г. и ее изменения. Договора между органами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госвласти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РФ и РТ 1994 г. и 2006г. Политическая система РТ. Политика централизации и приведение законодательства и Конституции РТ в соответствие с федеральным законодательством.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Методические рекомендации и указания для преподавателей и студентов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3.1. Методические рекомендации (материалы) для преподавателя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footnoteReference w:id="1"/>
      </w:r>
    </w:p>
    <w:p w:rsidR="00BB1F04" w:rsidRDefault="0078407E">
      <w:pPr>
        <w:spacing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Обучение дисциплине реализуется в виде коллективной формы, в рамках лекционных и практических занятий. На занятиях по </w:t>
      </w:r>
      <w:r>
        <w:rPr>
          <w:rFonts w:ascii="Times New Roman" w:eastAsia="Calibri" w:hAnsi="Times New Roman" w:cs="Times New Roman"/>
          <w:sz w:val="28"/>
          <w:szCs w:val="28"/>
        </w:rPr>
        <w:t>истории развития ислама в регионе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происходит введение, закрепление и активизация учебной информации.</w:t>
      </w:r>
    </w:p>
    <w:p w:rsidR="00BB1F04" w:rsidRDefault="0078407E">
      <w:pPr>
        <w:spacing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BB1F04" w:rsidRDefault="0078407E">
      <w:pPr>
        <w:spacing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обучающихся проводится с целью выявления соответствия уровня теоретических знаний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компетенций в форме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контрольной работы и зачета.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3.2. Методические указания для студентов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footnoteReference w:id="2"/>
      </w:r>
    </w:p>
    <w:p w:rsidR="00BB1F04" w:rsidRDefault="0078407E">
      <w:pPr>
        <w:spacing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Основными видами аудиторных занятий данной специальности являются лекции и практические занятия.</w:t>
      </w:r>
    </w:p>
    <w:p w:rsidR="00BB1F04" w:rsidRDefault="0078407E">
      <w:pPr>
        <w:spacing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Подготовка к практическим занятиям представляет собой внеаудиторную самостоятельную работу студента.</w:t>
      </w:r>
    </w:p>
    <w:p w:rsidR="00BB1F04" w:rsidRDefault="0078407E">
      <w:pPr>
        <w:spacing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Самостоятельная подготовка к практическому занятию заключается в чтении произведений в соответствии с программой дисциплины.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 Учебно-методическое обеспечение дисциплины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4.1. Основная литература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Галлямова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История Татарстана и татарского народа 1917-2013 гг. учебное пособие.</w:t>
      </w:r>
    </w:p>
    <w:p w:rsidR="00BB1F04" w:rsidRDefault="0078407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1F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4.2.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История татар. Т.1-7. – Казань, 2006-2014.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Алишев С.Х. Исторические судьбы народов Среднего Поволжья.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– начало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 в. – М.: Наука, 1990.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Арсал Максуди С. Тюркская история и право. - Казань, 2002.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Греков В.Д., Якубовский А.Ю. Золотая Орда и ее падение. М.-Л., изд-во АН СССР, 1950. – 478 с. 53 рис (прилож).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Егоров В.А. Золотая Орда: мифы и реальность. – М., 1990.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Полубояринова М.Д. Русь и Волжская Булгария, - М., 1993.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Газиз Г. История татар.-М., 1995.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Гумилев Л. Н. Древние тюрки (Любое издание).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Гумилев Л. Н. Открытие Хазарии. (Любое издание).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Гумилев Л. Н. Тысячелетие вокруг Каспия (Любое издание).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Газиз Г. История татар.-М., 1995.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Шамси С.. Путешествия Ахмеда - Ибн - Фадлана на реку Итиль и принятие в Булгарии Ислама.- Изд. Мифы - Серии. 1991.*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Вернадский Г.В. Монголы и Русь. (Любое издание).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Газиз Г. История татар.-М., 1995.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Греков Б.Д., Якубовский А.Ю. Золотая Орда и ее падение.-М.-Л, 1995.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Ислам и мусульманская цивилизация в Среднем Поволжье: История и современность. Очерки  — Казань, 2006.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История Казани.-Т. 1-2.-Казань, 1988.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История Татарской АССР.-Т. 1-2.-Казань, 1955-1960.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Источники по истории Татарстана.-Казань, 1993.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Казанское  ханство: Актуальные проблемы исследования. —Казань, 2002.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Республика Татарстан: новейшая история: События. Комментарии. Оценки. Авт., сост. Ф.Х. Мухаметшин и Л.В. Агеева. – Казань, 2000.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Тагиров И.Р. История национальной государственности татарского народа и Татарстана. – Казань: Татар. Кн. Изд-во, 2000. – 310 с.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Тагиров И.Р. Очерки истории Татарстана и татарского народа (ХХ век). – 1999. – 468с.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Хрестоматия по истории Татарстана: Учебное пособие для общеобразовательных учреждений. – Кн.1/Под ред. В.И. Пискарева. – Казань: ТаРИХ, 2003, - 479.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А.Г. Галлямова, А.Ш. Кабирова, А.А. Иванов, Р.Б. Гайнетдинов, И.Р. Миннуллин, Л.И. Алмазова История Татарстана и татарского народа 1917-2013 гг. учебное пособие. – Казань изд-во Казанского университета, 2014. -  434 с.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Сафаргалиев М. Распад Золотой Орды. // На стыке континентов и цивилизаций.-М., 1996.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Хара-Даван. Чингис как полководец и его наследие // На стыке континентов и цивилизаций.-М., 1996.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Худяков М.  Очерки по истории Казанского ханства // На стыке континентов и цивилизаций.- М., 1996 .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Интернет-ресурсы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Студенты могут обратиться к каталогам ведущих российских биб-+лиотек, где, как правило, имеются тематические каталоги не только книг, но и журнальных статей.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Российская государственная библиотека (РГБ) - http://www.rsl.ru/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Библиотека Московского государственного университета - http://www.msu.ru/libraries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Библиотека Юридического факультета Санкт-Петербургского гос-ударственного университета - http://jurfak.spb.ru/library/default.htm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Российская национальная библиотека (РНБ) - http://www.nlr.ru/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Институт научной информации по общественным наукам (ИНИОН РАН) - http://www.inion.ru/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 xml:space="preserve">Библиотека Российского государственного гуманитарного универ-ситета - http://liber.rsuh.ru 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Конституции различных стран мира - http://www.uni-wuerzburg.de/law/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Гарант-Парк. Информационные системы, законодательство, юри-дическая консультация - http://www.park.ru/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Правовые базы данных: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Конституция Российской Федерации. Содержит Конституцию Рос-сийской Федерации (оптическая копия официального издания); ин-формацию о Государственной власти PФ; Государственные символы PФ; Постановления Конституционного Суда PФ; Постановления Пленума Верховного Суда PФ - http://www.constitution.ru/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ГАРАНТ. Сайт позволяет ознакомиться с законодательством РФ (с комментариями), а также с новостями органов государственной вла-сти РФ - http://www.garant.ru/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Общероссийская сеть распространения правовой информации "Консультант Плюс". Содержит Онлайн-версию систем; графические копии документов; информацию из Минюста РФ; обзоры законода-тельства; полезные ссылки - http://www.consultant.ru/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Кроме того, при необходимости студент может обратиться к поис-ковым системам Интернет, в которых он может получить информа-цию о необходимой литературе, а также  полнотекстовые материалы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"Яndex" - полифункциональный поисковый интернет-ресурс - http://www.yandex.ru/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"Rambler" - информационно-поисковая система - http://www.rambler.ru/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"Апорт" - поисковая система - http://www.aport.ru/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"Google" - многоязычная поисковая система - http://www.google.ru/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"Yahoo!" - поисковая система и каталог ресурсов - http://www.yahoo.com/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"AltaVista" - многоязычная поисковая система - http://altavista.com.ru/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"Рубрикон" - крупнейший энциклопедический ресурс Интернета - http://www.rubricon.com/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"Кирилл и Мефодий" – крупнейшая интернет-энциклопедия - http://www.km.ru/</w:t>
      </w:r>
    </w:p>
    <w:p w:rsidR="00BB1F04" w:rsidRDefault="0078407E">
      <w:pPr>
        <w:spacing w:after="0" w:line="23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ab/>
        <w:t>Поиск по общим и специальным энциклопедиям - Мир энциклопедий - http://www.encyclopedia.ru/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4.3. Материально-техническое обеспечение дисциплины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footnoteReference w:id="4"/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Видеопроектор</w:t>
      </w:r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2. В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идеосистем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просмотра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DWD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дисков</w:t>
      </w:r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3. С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тенд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Ин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терактивн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ая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Интерактивные книги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Типовые контрольные задания или иные материалы, необходимые для оценки формирования компетенций.</w:t>
      </w:r>
    </w:p>
    <w:p w:rsidR="00BB1F04" w:rsidRDefault="007840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5.1. Примерные вопросы текущего контроля</w:t>
      </w:r>
    </w:p>
    <w:p w:rsidR="00BB1F04" w:rsidRDefault="0078407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 (вопросы на зачет)</w:t>
      </w:r>
    </w:p>
    <w:p w:rsidR="00BB1F04" w:rsidRDefault="007840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Первое упоминание о болгарах было записано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«Истории Византии»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«Истории Армении»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«Повесть временных лет»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«Истории Болгарии»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Великое переселение народов началось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552г.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467 г.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375 г.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617 г.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Наследником тюркского каганата в Европе стал: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Кимакский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каганат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Хазарский каганат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Волжская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Булгария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Дунайская Болгария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«Хазарским» морем называлось в древности: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Балтийское море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Каспийское море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Азовское море 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Черное море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Какая религия стала государственной в Хазарском каганате: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Ислам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христианство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Иудаизм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Буддизм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Булгары в Среднее Поволжье пришли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 главе Волжской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принятия ислама стоял: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Каган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Эльтебер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Эмир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Султан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Основным занятием Волжских Булгар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 было: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Земледелие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«Немая торговля» 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Рыболовство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Охота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Письменность, применявшаяся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Волжской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принятия ислама: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Арабская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Руническая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Кириллица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Латиница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Защитой Волжской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первого похода монголов руководил: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Алмас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Габдулла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Ильгам-ханпри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рождении</w:t>
      </w:r>
      <w:proofErr w:type="gram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Кул-Гали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Темучин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имя, полученное Чингисханом при рождении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воинское звание в монгольской армии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титул вождя монголов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верховное божество монголов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Оглан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правитель крупного земледельческого района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командующий царской армией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племянник хана, находящийся на военной службе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руководитель канцелярии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 Волжская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завоевана монголами 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1229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1236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1242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1939 г</w:t>
      </w:r>
    </w:p>
    <w:p w:rsidR="00BB1F04" w:rsidRDefault="00BB1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В каком году на монгольском курултае было принято решение о походе 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Волжскую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в 1226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в 1230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в 1235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в 1203 г</w:t>
      </w:r>
    </w:p>
    <w:p w:rsidR="00BB1F04" w:rsidRDefault="00BB1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Сколько тысяч воинов входило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монгольский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тумен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20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5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10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15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Государство Золотая Орда образовалось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1236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1272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1260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1243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 Александр Невский был побратимом: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Батыя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Сартака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Джучи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ерке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 Битва на реке Калке произошла между монголами с одной стороны и с другой стороны: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аланами и половцами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половцами и булгарами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аланами и русскими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русскими и половцами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 Как назывался 10%-й налог с мусульманских народов: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калан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харадж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ясак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салыг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 Серьезные междоусобицы в золотой Орде началась с убийства хана: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Узбека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Джанибека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Бердибека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Сартака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 Судья в казанском ханстве, который выносил решения на основе мусульманского права: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муфтий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мулла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шейх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кадий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 Основателем Казанского ханства является: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Улу-Мухаммед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Махмутек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Мухаммад-Эмин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Абдул-Латиф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 Завоевание Казани Иваном Грозным относится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1552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1524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1452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1675 г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 Из ниже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не является причинами завоевания Казанского ханства: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природные богатства края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включение Казанской короны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титулатуру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русских князей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усовершенствование армии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принятие ислама Российским государством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25. Казанское Адмиралтейство относилось к … форме собственности: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государственной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частной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коллективной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монастырской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26. С 1718 г. Налогообложение стало: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подворным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поземельным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прогрессивным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подушным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 Учреждение, созданное в 1740 г. Для проведения политики христианизации народов казанского края называлось: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Комиссия для крещения народов Среднего Поволжья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Приказ Казанского дворца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Контора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новокрещенских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Татарская ратуша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28. Петровские преобразования во второй половине 18 вв. способствовали утверждению в татарской культуре: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религиозного консерватизма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интереса к светским наукам и идеалам европейского Просвещения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интереса к православной церковной литературе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атеистических идей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29. Кто первым возглавил Духовное Собрание Мусульман России: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Мухаммаджан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Хусаенов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Сагит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Хальфин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Шигабетдин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Марджани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аюм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Насыри</w:t>
      </w:r>
      <w:proofErr w:type="spellEnd"/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 В Казани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Было открыто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новометодное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татарское учебное заведение, которое называлось: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Мухаммадия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Галия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Расулия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Укажите количество всероссийских мусульманских съездов, прошедших в ходе российской революции 1905-1907 гг.: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1;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2;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3;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4.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Парламентская группа российских мусульман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Думах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империи называлась: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мусульманская фракция;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мусульманская социалистическая фракция;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мусульманская трудовая группа;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«истинный путь»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сират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аль-мустаким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Всероссийский мусульманский съезд, провозгласивший автономию мусульман тюрко-татар Внутренней России и Сибири, прошел в: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Москве;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Казани;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Уфе;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Оренбурге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Идель-Урал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штат был провозглашен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Миллет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Меджлисе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независимое государство; 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Субъект РСФСР;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субъект Российской Федеративной Демократической Республики;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турецкий протекторат. 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Декрет об образовании АТССР 27 мая 1920 г. было издан от имени: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ВЦИК и СНК РСФСР;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Президиума ВЦИК РСФСР;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Наркомата по делам национальностей РСФСР;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Политбюро ЦК РКП (б).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Высшим органом власти в АТССР-ТАССР в 1920-1937 гг. был: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 Президиум ВЦИК ТАССР;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Всетатарский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съезд Советов;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СНК ТАССР;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Татарский обком РКП (б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ВКП (б).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Последняя советская конституция АТССР была принята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1938г.;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1978г.;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1980г.;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1989г. 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Декларации о государственном суверенитете ТССР-РТ от 30 августа 1990 г. республика была объявлена субъектом: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 международного права;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СССР;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РСФСР;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г) вопрос об определении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был отложен. 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Конституции РТ в редакции от 6 ноября 1992 г. республика была объявлена субъектом: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 международного права;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СНГ;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РСФСР;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вопрос об определении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был отложен. 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 Шаймиев был впервые избран президентом РТ: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12 июня 1991г.;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20 августа 1991 г;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15 ноября 1991г.;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12 декабря 1991г.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каком уровне был принят Договор между органами власти РФ и РТ от 15 февраля 1994г.: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ратифицирован Гос. Думой;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ратифицирован Гос. Думой;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подписан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президентами РФ и РТ;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подписан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премьер-министрами РФ и РТ;</w:t>
      </w:r>
    </w:p>
    <w:p w:rsidR="00BB1F04" w:rsidRDefault="007840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современном этапе президент РТ избирается: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всенародным голосованием;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голосованием граждан РТ;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Госсоветом РТ по предоставлению президента РФ;</w:t>
      </w:r>
    </w:p>
    <w:p w:rsidR="00BB1F04" w:rsidRDefault="007840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 Госсоветом РТ на альтернативной основе.</w:t>
      </w:r>
    </w:p>
    <w:p w:rsidR="00BB1F04" w:rsidRDefault="00BB1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5.2. Примерные задания контрольной работы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Первые люди на берегах Волги и Камы.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Древние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ананьинцы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Волжская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Обычаи волжских булгар.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Золотая Орда.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Традиции монголо-татар.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Казанское ханство.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Присоединение Казанского ханства к России.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 Отечественная война 1812 г. и Казанская губерния.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 Политика христианизации народов Среднего Поволжья.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Культура Казанского края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Казанская губерния в начале ХХ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 Первая русская революция.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 Национальное самоопределение татарского народа.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 Татария в годы гражданской войны и иностранной интервенции.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 Татарстан в 20-30-е годы ХХ века.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 Культурное строительство в крае с 1917-го по 1940-е гг.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 ТАССР в годы Великой отечественной войны.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 провозглашение суверенитета Татарстана.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 Общественно-политическая жизнь Татарстана.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 М.Ш. Шаймиев – первый президент Республики Татарстан.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 Татары: этнос и этноним.</w:t>
      </w:r>
    </w:p>
    <w:p w:rsidR="00BB1F04" w:rsidRDefault="00BB1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5.3. Примерные темы рефератов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Периодизация истории национальной государственности Республики Татарстан: формационный и цивилизационный подходы.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Теория нации и национального вопроса.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Возникновение и сущность национального вопроса.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Государственно-правовые формы решения национального вопроса, их исторические формы и современные проблемы.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Продвижение гуннов на запад. Аттила.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Тюрки в истории Евразии.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Ранние булгары на Волге.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Великий Волжский путь в системе европейского Средневековья.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Дипломатические связи Волжской Болгарии с Арабским халифатом.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Волжская Болгария и Хазарский каганат.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 Волжская Болгария и Древнерусское государство.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 Волжская Болгария глазами современников.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 Происхождение термина «татары».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 Сопротивление булгар монголо-татарскому нашествию.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Народы волжской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Золотой Орды.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 Ханы Золотой Орды.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 Тарханное право.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Распад Улуса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Джучи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образование новых государств.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 Возникновение г. Казани.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 Военная организация казанского ханства.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 Правители Казанского ханства.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 Народы Поволжья в период Казанского ханства.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 Завоевание Казанского ханства Московским государством.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 Татарское дворянство в Казанской губернии.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25. Татарская судная изба.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 Религиозная политика российского правительства в отношении населения Среднего Поволжья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 Судебная реформа 1864 года в России (на примере Казанской губернии).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Джадидизм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значение.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29. Татары – мусульмане в Казанской городской думе.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 Казанские эсеры: деятельность в 1905 – 1907 гг.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31. Национальное движение в начале ХХ века.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32. Судьба Урало-Волжского штата.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33. Положение Народного Комиссариата по делам национальностей «О Татаро-Башкирской республике», его разработка и общая характеристика.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34. ТАССР в годы гражданской войны.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35. Развитие конституционного законодательства в ТАССР во второй половине 30-х годов ХХ столетия и Конституция ТАССР 1937 года.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36. Государственный аппарат республики в годы войны. Чрезвычайные и специальные органы.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37. Окончание Великой отечественной войны и переход к мирному государственно-правовому строительству.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38. Национальные проблемы в ТАССР в 50-60 годы.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39. Разработка и принятие Конституции Республики Татарстан 1992 года в свете Декларации о государственном суверенитете.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40. Дальнейшее развитие федеративных отношений между Российской Федерацией и Республикой Татарстан и основные принципы построения федерализма в России на современном этапе стройки.</w:t>
      </w:r>
    </w:p>
    <w:p w:rsidR="00BB1F04" w:rsidRDefault="007840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5.4. Примерные вопросы к зачету: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Древние люди на территории современного Татарстана.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Древние тюрки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н.э. в. –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Н.э..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Образование государства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Волжская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Социально-политическое развитие.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Основные этапы политической истории Волжско-Камской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Социально-политическое устройство и основы правопорядка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Принятие ислама и его значение в процессе становления и развития Волжско-Камской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Волжская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Золотая Орда.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Внешнеполитические связи. Борьба народов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Волжской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Булгарии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 монголо-татарских захватчиков.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Социально-политическое устройство Золотой Орды.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Распад Золотой Орды.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 Образование Казанского ханства. Периодизация истории Казанского ханства.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 Этнический состав населения и общественный строй Казанского ханства.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 Государственный строй Казанского ханства.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 Земельные правоотношения в Казанском ханстве.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 Источники права. Ярлыки Казанских ханов как источники феодального права.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Наказы казанским воеводам и их роль в процессе организации и функционировании воеводской системы управления во второй половине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 Организационно-политическое устройство и основные функции системы местного управления в Казанском крае во второй половине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XVI-XVII вв.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 Социально-классовая структура Казанского края во второй половине XVI-XVII вв.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 Образование казанской губернии и принципы административно-территориального устройства.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Внутригубернское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деление и его эволюция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XVIII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столетии: от учреждения губерний Петром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учреждения для управления губерний Екатерины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 Организация управления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казанкой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губернии. Взаимодействие центральных органов государственной власти и управления с органами управления Казанской губернии.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 Кризис российской государственности и историческая необходимость осуществления крестьянской, судебной, земской и городской реформ.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 Реализация буржуазных реформ в казанской губернии: проведение крестьянской реформы, создание судебных органов, органов земского и городского самоуправления.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 Революционная ситуация в России в конце 70-начале80-х годов и проведение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конрреформ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80-90-х годов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столетия в Казанской губернии.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25. Возникновение и развитие общественно-политического движения среди татар.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26. Февральская буржуазно-демократическая революция и Советы рабочих, солдатских и крестьянских депутатов в Казанской губернии.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 Октябрьский государственный переворот и строительство органов государственной власти и управления в Казанской губернии.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28. Объективная закономерность национально-политической консолидации татарского народа, особенности (трудности) ее осуществления. Основные этапы в создании государственности татарского народа.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29. Проект создания государственности для мусульманских народов, его инициаторы и социальная база – первая попытка практической реализации принципа права наций на самоопределение.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 Советский проект создания государственности для народов Поволжья и Южного Урала.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31. Восстановление Советской власти в Казанской губернии и укрепление ее аппарата в годы гражданской войны и военной интервенции.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32. Разработка и принятие декрета об образовании татарской АССР.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33. Структура аппарата государственной власти и управления Республики.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34. Первый съезд Советов Татарской АССР, его учредительный характер и историческое значение решений.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35. Разработка и принятие проекта Конституции  Татарской АССР 1926 года, основные его положения.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36. Разработка и принятие Основного Закона республики 1937 года, его основные положения и особенности.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37. Государственно-правовой статус республики по Конституции ТАССР 1978 года.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38. Реформы советской государственности второй половины 80-х годов ЧЧ столетия.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39. Декларация о государственном суверенитете Татарской ССР от 30 августа 1990 года: причины принятия, политико-правовая природа, содержание.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40. Республика – демократическое, правовое, социальное, светское государство в составе Российской Федерации, основы ее конституционного строя.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41. Нормативно-правовая основа разграничения предметов ведения и полномочий между органами Российской Федерации и республик. Проблема договорных отношений между Федерацией и республиками: история и современное состояние.</w:t>
      </w:r>
    </w:p>
    <w:p w:rsidR="00BB1F04" w:rsidRDefault="00784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42. Государственный строй Республики Татарстан.</w:t>
      </w:r>
    </w:p>
    <w:p w:rsidR="00BB1F04" w:rsidRDefault="00BB1F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F04" w:rsidSect="008216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60" w:rsidRDefault="00874A60">
      <w:pPr>
        <w:spacing w:line="240" w:lineRule="auto"/>
      </w:pPr>
      <w:r>
        <w:separator/>
      </w:r>
    </w:p>
  </w:endnote>
  <w:endnote w:type="continuationSeparator" w:id="0">
    <w:p w:rsidR="00874A60" w:rsidRDefault="00874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60" w:rsidRDefault="00874A60">
      <w:pPr>
        <w:spacing w:after="0" w:line="240" w:lineRule="auto"/>
      </w:pPr>
      <w:r>
        <w:separator/>
      </w:r>
    </w:p>
  </w:footnote>
  <w:footnote w:type="continuationSeparator" w:id="0">
    <w:p w:rsidR="00874A60" w:rsidRDefault="00874A60">
      <w:pPr>
        <w:spacing w:after="0" w:line="240" w:lineRule="auto"/>
      </w:pPr>
      <w:r>
        <w:continuationSeparator/>
      </w:r>
    </w:p>
  </w:footnote>
  <w:footnote w:id="1">
    <w:p w:rsidR="00384EFC" w:rsidRDefault="00384EFC">
      <w:pPr>
        <w:pStyle w:val="a8"/>
      </w:pPr>
      <w:r>
        <w:rPr>
          <w:rStyle w:val="a7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384EFC" w:rsidRDefault="00384EFC">
      <w:pPr>
        <w:pStyle w:val="a8"/>
      </w:pPr>
      <w:r>
        <w:rPr>
          <w:rStyle w:val="a7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384EFC" w:rsidRDefault="00384EFC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384EFC" w:rsidRDefault="00384EFC">
      <w:pPr>
        <w:pStyle w:val="a8"/>
      </w:pPr>
      <w:r>
        <w:rPr>
          <w:rStyle w:val="a7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EEB"/>
    <w:multiLevelType w:val="multilevel"/>
    <w:tmpl w:val="65467E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7BF9"/>
    <w:multiLevelType w:val="multilevel"/>
    <w:tmpl w:val="76D17BF9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4800"/>
    <w:rsid w:val="0007634F"/>
    <w:rsid w:val="000D0FE7"/>
    <w:rsid w:val="0011272A"/>
    <w:rsid w:val="001210F1"/>
    <w:rsid w:val="00122BDB"/>
    <w:rsid w:val="00142D2D"/>
    <w:rsid w:val="0016253F"/>
    <w:rsid w:val="00183A12"/>
    <w:rsid w:val="001E4634"/>
    <w:rsid w:val="001F7671"/>
    <w:rsid w:val="00204EB1"/>
    <w:rsid w:val="00246DA0"/>
    <w:rsid w:val="00250F3D"/>
    <w:rsid w:val="002B79F4"/>
    <w:rsid w:val="00311B5C"/>
    <w:rsid w:val="003772F5"/>
    <w:rsid w:val="00384EFC"/>
    <w:rsid w:val="003B3B5E"/>
    <w:rsid w:val="003D5ADC"/>
    <w:rsid w:val="00422D2A"/>
    <w:rsid w:val="00450268"/>
    <w:rsid w:val="00476F30"/>
    <w:rsid w:val="004A18B7"/>
    <w:rsid w:val="004B3142"/>
    <w:rsid w:val="004F3E65"/>
    <w:rsid w:val="00502648"/>
    <w:rsid w:val="00521B0F"/>
    <w:rsid w:val="00542EE4"/>
    <w:rsid w:val="00562E87"/>
    <w:rsid w:val="0058109F"/>
    <w:rsid w:val="005B5811"/>
    <w:rsid w:val="00606602"/>
    <w:rsid w:val="00611022"/>
    <w:rsid w:val="00631F65"/>
    <w:rsid w:val="00634AF3"/>
    <w:rsid w:val="0064237E"/>
    <w:rsid w:val="00691127"/>
    <w:rsid w:val="006A4FAF"/>
    <w:rsid w:val="006F4660"/>
    <w:rsid w:val="007128E6"/>
    <w:rsid w:val="00782580"/>
    <w:rsid w:val="0078407E"/>
    <w:rsid w:val="007F3FD5"/>
    <w:rsid w:val="0080377D"/>
    <w:rsid w:val="008216DA"/>
    <w:rsid w:val="00866A32"/>
    <w:rsid w:val="00866C50"/>
    <w:rsid w:val="008718FD"/>
    <w:rsid w:val="00874A60"/>
    <w:rsid w:val="00897DEB"/>
    <w:rsid w:val="008B6F90"/>
    <w:rsid w:val="008D1D5D"/>
    <w:rsid w:val="008D7963"/>
    <w:rsid w:val="00900002"/>
    <w:rsid w:val="00912A0D"/>
    <w:rsid w:val="009574E9"/>
    <w:rsid w:val="00973D7B"/>
    <w:rsid w:val="009757EE"/>
    <w:rsid w:val="009B7817"/>
    <w:rsid w:val="009D6DDF"/>
    <w:rsid w:val="00A04F89"/>
    <w:rsid w:val="00A063F7"/>
    <w:rsid w:val="00A56B6D"/>
    <w:rsid w:val="00A9502A"/>
    <w:rsid w:val="00AA1DC4"/>
    <w:rsid w:val="00AA5CA4"/>
    <w:rsid w:val="00B773D2"/>
    <w:rsid w:val="00B85A37"/>
    <w:rsid w:val="00B95F38"/>
    <w:rsid w:val="00BA05D9"/>
    <w:rsid w:val="00BB1F04"/>
    <w:rsid w:val="00C02288"/>
    <w:rsid w:val="00C03837"/>
    <w:rsid w:val="00C17AA7"/>
    <w:rsid w:val="00C212EF"/>
    <w:rsid w:val="00C24800"/>
    <w:rsid w:val="00C41C9D"/>
    <w:rsid w:val="00D16095"/>
    <w:rsid w:val="00D22257"/>
    <w:rsid w:val="00D600DE"/>
    <w:rsid w:val="00DB4F82"/>
    <w:rsid w:val="00DB6539"/>
    <w:rsid w:val="00E20453"/>
    <w:rsid w:val="00E25C2B"/>
    <w:rsid w:val="00E37795"/>
    <w:rsid w:val="00E5020E"/>
    <w:rsid w:val="00EB2890"/>
    <w:rsid w:val="00EC617B"/>
    <w:rsid w:val="00F070DA"/>
    <w:rsid w:val="00F21D38"/>
    <w:rsid w:val="00F22633"/>
    <w:rsid w:val="00F522A3"/>
    <w:rsid w:val="00F66965"/>
    <w:rsid w:val="00FB0F2B"/>
    <w:rsid w:val="00FB0F98"/>
    <w:rsid w:val="00FC3384"/>
    <w:rsid w:val="00FD5080"/>
    <w:rsid w:val="3B3330F3"/>
    <w:rsid w:val="47A52F93"/>
    <w:rsid w:val="4A4166F5"/>
    <w:rsid w:val="53AC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/>
    <w:lsdException w:name="Body Text Indent" w:semiHidden="0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542EE4"/>
    <w:pPr>
      <w:spacing w:after="120"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qFormat/>
    <w:rsid w:val="00542EE4"/>
    <w:pPr>
      <w:spacing w:after="120"/>
      <w:ind w:left="283"/>
    </w:pPr>
  </w:style>
  <w:style w:type="paragraph" w:styleId="2">
    <w:name w:val="Body Text Indent 2"/>
    <w:basedOn w:val="a"/>
    <w:link w:val="20"/>
    <w:uiPriority w:val="99"/>
    <w:qFormat/>
    <w:rsid w:val="00542EE4"/>
    <w:pPr>
      <w:shd w:val="clear" w:color="auto" w:fill="FFFFFF"/>
      <w:autoSpaceDE w:val="0"/>
      <w:autoSpaceDN w:val="0"/>
      <w:adjustRightInd w:val="0"/>
      <w:spacing w:after="0" w:line="240" w:lineRule="auto"/>
      <w:ind w:firstLine="510"/>
      <w:jc w:val="both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footer"/>
    <w:basedOn w:val="a"/>
    <w:uiPriority w:val="99"/>
    <w:semiHidden/>
    <w:unhideWhenUsed/>
    <w:rsid w:val="00542E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qFormat/>
    <w:rsid w:val="00542EE4"/>
    <w:rPr>
      <w:vertAlign w:val="superscript"/>
    </w:rPr>
  </w:style>
  <w:style w:type="paragraph" w:styleId="a8">
    <w:name w:val="footnote text"/>
    <w:basedOn w:val="a"/>
    <w:uiPriority w:val="99"/>
    <w:semiHidden/>
    <w:unhideWhenUsed/>
    <w:qFormat/>
    <w:rsid w:val="00542EE4"/>
    <w:rPr>
      <w:sz w:val="20"/>
      <w:szCs w:val="20"/>
    </w:rPr>
  </w:style>
  <w:style w:type="paragraph" w:styleId="a9">
    <w:name w:val="header"/>
    <w:basedOn w:val="a"/>
    <w:uiPriority w:val="99"/>
    <w:semiHidden/>
    <w:unhideWhenUsed/>
    <w:rsid w:val="00542E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Title"/>
    <w:basedOn w:val="a"/>
    <w:next w:val="a"/>
    <w:qFormat/>
    <w:rsid w:val="00542EE4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paragraph" w:styleId="ab">
    <w:name w:val="List Paragraph"/>
    <w:basedOn w:val="a"/>
    <w:uiPriority w:val="99"/>
    <w:qFormat/>
    <w:rsid w:val="00542EE4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542EE4"/>
    <w:rPr>
      <w:rFonts w:ascii="Times New Roman" w:eastAsia="Calibri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qFormat/>
    <w:rsid w:val="00542EE4"/>
  </w:style>
  <w:style w:type="character" w:customStyle="1" w:styleId="BodyTextIndentChar">
    <w:name w:val="Body Text Indent Char"/>
    <w:basedOn w:val="a0"/>
    <w:uiPriority w:val="99"/>
    <w:semiHidden/>
    <w:qFormat/>
    <w:rsid w:val="00542EE4"/>
    <w:rPr>
      <w:lang w:eastAsia="en-US"/>
    </w:rPr>
  </w:style>
  <w:style w:type="character" w:customStyle="1" w:styleId="BodyTextIndent2Char">
    <w:name w:val="Body Text Indent 2 Char"/>
    <w:basedOn w:val="a0"/>
    <w:uiPriority w:val="99"/>
    <w:semiHidden/>
    <w:qFormat/>
    <w:rsid w:val="00542EE4"/>
    <w:rPr>
      <w:lang w:eastAsia="en-US"/>
    </w:rPr>
  </w:style>
  <w:style w:type="paragraph" w:customStyle="1" w:styleId="1">
    <w:name w:val="Абзац списка1"/>
    <w:basedOn w:val="a"/>
    <w:uiPriority w:val="99"/>
    <w:qFormat/>
    <w:rsid w:val="00542EE4"/>
    <w:pPr>
      <w:spacing w:after="0" w:line="240" w:lineRule="auto"/>
      <w:ind w:left="708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qFormat/>
    <w:rsid w:val="00542EE4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qFormat/>
    <w:rsid w:val="00542EE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/>
    <w:lsdException w:name="Body Text Indent" w:semiHidden="0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spacing w:after="120"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qFormat/>
    <w:pPr>
      <w:spacing w:after="120"/>
      <w:ind w:left="283"/>
    </w:pPr>
  </w:style>
  <w:style w:type="paragraph" w:styleId="2">
    <w:name w:val="Body Text Indent 2"/>
    <w:basedOn w:val="a"/>
    <w:link w:val="20"/>
    <w:uiPriority w:val="99"/>
    <w:qFormat/>
    <w:pPr>
      <w:shd w:val="clear" w:color="auto" w:fill="FFFFFF"/>
      <w:autoSpaceDE w:val="0"/>
      <w:autoSpaceDN w:val="0"/>
      <w:adjustRightInd w:val="0"/>
      <w:spacing w:after="0" w:line="240" w:lineRule="auto"/>
      <w:ind w:firstLine="510"/>
      <w:jc w:val="both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footnote text"/>
    <w:basedOn w:val="a"/>
    <w:uiPriority w:val="99"/>
    <w:semiHidden/>
    <w:unhideWhenUsed/>
    <w:qFormat/>
    <w:rPr>
      <w:sz w:val="20"/>
      <w:szCs w:val="20"/>
    </w:rPr>
  </w:style>
  <w:style w:type="paragraph" w:styleId="a9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Title"/>
    <w:basedOn w:val="a"/>
    <w:next w:val="a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Times New Roman" w:eastAsia="Calibri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qFormat/>
  </w:style>
  <w:style w:type="character" w:customStyle="1" w:styleId="BodyTextIndentChar">
    <w:name w:val="Body Text Indent Char"/>
    <w:basedOn w:val="a0"/>
    <w:uiPriority w:val="99"/>
    <w:semiHidden/>
    <w:qFormat/>
    <w:rPr>
      <w:lang w:eastAsia="en-US"/>
    </w:rPr>
  </w:style>
  <w:style w:type="character" w:customStyle="1" w:styleId="BodyTextIndent2Char">
    <w:name w:val="Body Text Indent 2 Char"/>
    <w:basedOn w:val="a0"/>
    <w:uiPriority w:val="99"/>
    <w:semiHidden/>
    <w:qFormat/>
    <w:rPr>
      <w:lang w:eastAsia="en-US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08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DADB9-539F-498A-BBE7-A4551AA6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1</cp:lastModifiedBy>
  <cp:revision>4</cp:revision>
  <dcterms:created xsi:type="dcterms:W3CDTF">2021-09-02T09:12:00Z</dcterms:created>
  <dcterms:modified xsi:type="dcterms:W3CDTF">2023-08-12T08:53:00Z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